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/>
        </w:rPr>
        <w:t>板闸遗址公园（水工科技馆一期）项目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36"/>
          <w:sz w:val="44"/>
          <w:szCs w:val="44"/>
          <w:lang w:val="en-US" w:eastAsia="zh-CN"/>
        </w:rPr>
        <w:t>智慧运营系统设备（材料）征集函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5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Fonts w:hint="default" w:eastAsia="宋体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推荐品牌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  <w:t>综合布线系统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eastAsia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····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  <w:t>机房网络工程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eastAsia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····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  <w:t>监控安防系统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eastAsia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····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  <w:t>监控指挥中心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eastAsia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····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  <w:t>背景音乐及紧急广播系统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eastAsia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····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  <w:t>智慧路灯系统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eastAsia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····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  <w:t>智能储物系统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eastAsia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····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  <w:t>信息导引及发布系统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eastAsia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····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  <w:t>触控一体机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eastAsia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····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b/>
                <w:bCs/>
                <w:color w:val="auto"/>
                <w:sz w:val="28"/>
                <w:szCs w:val="28"/>
                <w:u w:val="none"/>
                <w:lang w:val="en-US"/>
              </w:rPr>
              <w:t>云服务及支撑环境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eastAsia="宋体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····</w:t>
            </w:r>
          </w:p>
        </w:tc>
        <w:tc>
          <w:tcPr>
            <w:tcW w:w="5703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注：如对参数有调整意见或者需对各大类中的子项进行品牌推荐，可单独附页说明。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推荐单位：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时    间：</w:t>
      </w:r>
    </w:p>
    <w:sectPr>
      <w:pgSz w:w="11906" w:h="16838"/>
      <w:pgMar w:top="1246" w:right="1797" w:bottom="1091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YWQ4MjEyZmVjMTE2ZTkzOTRmY2Y5OTMxZjM5NWEifQ=="/>
  </w:docVars>
  <w:rsids>
    <w:rsidRoot w:val="00000000"/>
    <w:rsid w:val="32B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2022-11-11T03:55:44Z</dcterms:created>
  <dc:creator>admin</dc:creator>
  <cp:lastModifiedBy>小西瓜</cp:lastModifiedBy>
  <dcterms:modified xsi:type="dcterms:W3CDTF">2022-11-11T03:56:55Z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3437F59045E748AA8FFC2D59A582AEC9</vt:lpwstr>
  </property>
</Properties>
</file>